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000001" w14:textId="77777777" w:rsidR="00AC09CA" w:rsidRPr="00F85B39" w:rsidRDefault="001116DA">
      <w:pPr>
        <w:jc w:val="center"/>
        <w:rPr>
          <w:rFonts w:ascii="Times New Roman" w:hAnsi="Times New Roman" w:cs="Times New Roman"/>
          <w:b/>
          <w:sz w:val="24"/>
          <w:szCs w:val="24"/>
        </w:rPr>
      </w:pPr>
      <w:r w:rsidRPr="00F85B39">
        <w:rPr>
          <w:rFonts w:ascii="Times New Roman" w:hAnsi="Times New Roman" w:cs="Times New Roman"/>
          <w:b/>
          <w:sz w:val="24"/>
          <w:szCs w:val="24"/>
        </w:rPr>
        <w:t xml:space="preserve">Пројектни задатак за израду </w:t>
      </w:r>
    </w:p>
    <w:p w14:paraId="00000002" w14:textId="52BDDE84" w:rsidR="00AC09CA" w:rsidRPr="00F85B39" w:rsidRDefault="001116DA">
      <w:pPr>
        <w:jc w:val="center"/>
        <w:rPr>
          <w:rFonts w:ascii="Times New Roman" w:hAnsi="Times New Roman" w:cs="Times New Roman"/>
          <w:b/>
          <w:sz w:val="24"/>
          <w:szCs w:val="24"/>
        </w:rPr>
      </w:pPr>
      <w:r w:rsidRPr="00F85B39">
        <w:rPr>
          <w:rFonts w:ascii="Times New Roman" w:hAnsi="Times New Roman" w:cs="Times New Roman"/>
          <w:b/>
          <w:sz w:val="24"/>
          <w:szCs w:val="24"/>
        </w:rPr>
        <w:t xml:space="preserve">Територијалног маркетинг </w:t>
      </w:r>
      <w:r w:rsidR="0050079E" w:rsidRPr="00F85B39">
        <w:rPr>
          <w:rFonts w:ascii="Times New Roman" w:hAnsi="Times New Roman" w:cs="Times New Roman"/>
          <w:b/>
          <w:sz w:val="24"/>
          <w:szCs w:val="24"/>
          <w:lang w:val="sr-Cyrl-RS"/>
        </w:rPr>
        <w:t>плана</w:t>
      </w:r>
      <w:r w:rsidRPr="00F85B39">
        <w:rPr>
          <w:rFonts w:ascii="Times New Roman" w:hAnsi="Times New Roman" w:cs="Times New Roman"/>
          <w:b/>
          <w:sz w:val="24"/>
          <w:szCs w:val="24"/>
        </w:rPr>
        <w:t xml:space="preserve"> урбаног подручја града Зајечара и општина Књажевац, Сокобања и Бољевац за период 2026 - 2028</w:t>
      </w:r>
    </w:p>
    <w:p w14:paraId="00000003" w14:textId="77777777" w:rsidR="00AC09CA" w:rsidRPr="00F85B39" w:rsidRDefault="00AC09CA">
      <w:pPr>
        <w:jc w:val="both"/>
        <w:rPr>
          <w:rFonts w:ascii="Times New Roman" w:hAnsi="Times New Roman" w:cs="Times New Roman"/>
          <w:sz w:val="24"/>
          <w:szCs w:val="24"/>
        </w:rPr>
      </w:pPr>
      <w:bookmarkStart w:id="0" w:name="_GoBack"/>
      <w:bookmarkEnd w:id="0"/>
    </w:p>
    <w:p w14:paraId="00000004" w14:textId="77777777"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 xml:space="preserve">У циљу креирања јединственог територијалног идентитета и бренда Урбаног подручја, потребно је израдити План територијалног маркетинга са визуелним идентитетом и комуникационим планом урбаног подручја. </w:t>
      </w:r>
    </w:p>
    <w:p w14:paraId="00000005" w14:textId="20B5FDEB"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 xml:space="preserve">Територијални маркетинг треба да омогући  дефинисаној </w:t>
      </w:r>
      <w:r w:rsidRPr="00F85B39">
        <w:rPr>
          <w:rFonts w:ascii="Times New Roman" w:hAnsi="Times New Roman" w:cs="Times New Roman"/>
          <w:sz w:val="24"/>
          <w:szCs w:val="24"/>
        </w:rPr>
        <w:t>територији да се позиционира на националном и међународном нивоу, пројектујући снажну и атрактивну слику уз коришћење предности које регион има. Стварајући јединствени идентитет и имиџа територије базиран на јединстености уз уважавање и промоцију економски</w:t>
      </w:r>
      <w:r w:rsidRPr="00F85B39">
        <w:rPr>
          <w:rFonts w:ascii="Times New Roman" w:hAnsi="Times New Roman" w:cs="Times New Roman"/>
          <w:sz w:val="24"/>
          <w:szCs w:val="24"/>
        </w:rPr>
        <w:t xml:space="preserve">х, друштвених, екоколошких и културних вредности и потенцијала територије ствара се основа за одрживи развој и развој одрживог туризма. </w:t>
      </w:r>
    </w:p>
    <w:p w14:paraId="00000006" w14:textId="68D81EE4"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Циљ територијалног маркетинга, поред раста броја туриста у региону, јесте економски развој у целини, који поред промоци</w:t>
      </w:r>
      <w:r w:rsidRPr="00F85B39">
        <w:rPr>
          <w:rFonts w:ascii="Times New Roman" w:hAnsi="Times New Roman" w:cs="Times New Roman"/>
          <w:sz w:val="24"/>
          <w:szCs w:val="24"/>
        </w:rPr>
        <w:t>је региона као атрактивне дестинације за инвестиције, туризам и квалитетан живот, доприноси и стварању осећаја припадности чланова локалне заједнице кроз активно укључивање свих њених заинтересованих чланова/ница, укључујући ту и приватни и цивилни сектор.</w:t>
      </w:r>
      <w:r w:rsidRPr="00F85B39">
        <w:rPr>
          <w:rFonts w:ascii="Times New Roman" w:hAnsi="Times New Roman" w:cs="Times New Roman"/>
          <w:sz w:val="24"/>
          <w:szCs w:val="24"/>
          <w:vertAlign w:val="superscript"/>
        </w:rPr>
        <w:footnoteReference w:id="1"/>
      </w:r>
    </w:p>
    <w:p w14:paraId="00000007" w14:textId="4625FD19"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sz w:val="24"/>
          <w:szCs w:val="24"/>
        </w:rPr>
        <w:t xml:space="preserve">Пружалац услуге у обавези је да изради План територијалног маркетинга урбаног подручја града Зајечара и општина Књажевац, Сокобања и Бољевац, као и план спровођења у складу са </w:t>
      </w:r>
      <w:r w:rsidRPr="00F85B39">
        <w:rPr>
          <w:rFonts w:ascii="Times New Roman" w:hAnsi="Times New Roman" w:cs="Times New Roman"/>
          <w:b/>
          <w:sz w:val="24"/>
          <w:szCs w:val="24"/>
        </w:rPr>
        <w:t>принципима транспарентности, партиципативности и поштовања принципа родне равн</w:t>
      </w:r>
      <w:r w:rsidRPr="00F85B39">
        <w:rPr>
          <w:rFonts w:ascii="Times New Roman" w:hAnsi="Times New Roman" w:cs="Times New Roman"/>
          <w:b/>
          <w:sz w:val="24"/>
          <w:szCs w:val="24"/>
        </w:rPr>
        <w:t>оправности.</w:t>
      </w:r>
    </w:p>
    <w:p w14:paraId="00000008" w14:textId="6E867AD1"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Од Пружоца услуга се очекује да уради План територијалног маркетинга којa ће садржати минимум:</w:t>
      </w:r>
    </w:p>
    <w:p w14:paraId="00000009" w14:textId="77777777" w:rsidR="00AC09CA" w:rsidRPr="00F85B39" w:rsidRDefault="001116DA">
      <w:pPr>
        <w:numPr>
          <w:ilvl w:val="0"/>
          <w:numId w:val="1"/>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b/>
          <w:color w:val="000000"/>
          <w:sz w:val="24"/>
          <w:szCs w:val="24"/>
        </w:rPr>
        <w:t>Анализу постојећег стања урбаног подручја и идентификацију кључних појмова, локалитета, активности</w:t>
      </w:r>
      <w:r w:rsidRPr="00F85B39">
        <w:rPr>
          <w:rFonts w:ascii="Times New Roman" w:hAnsi="Times New Roman" w:cs="Times New Roman"/>
          <w:color w:val="000000"/>
          <w:sz w:val="24"/>
          <w:szCs w:val="24"/>
        </w:rPr>
        <w:t xml:space="preserve"> и сл. по којима је регион препознатљив, анализирај</w:t>
      </w:r>
      <w:r w:rsidRPr="00F85B39">
        <w:rPr>
          <w:rFonts w:ascii="Times New Roman" w:hAnsi="Times New Roman" w:cs="Times New Roman"/>
          <w:color w:val="000000"/>
          <w:sz w:val="24"/>
          <w:szCs w:val="24"/>
        </w:rPr>
        <w:t xml:space="preserve">ући сваку општину и регион у целини, као и актере које треба укључити </w:t>
      </w:r>
    </w:p>
    <w:p w14:paraId="0000000A" w14:textId="77777777" w:rsidR="00AC09CA" w:rsidRPr="00F85B39" w:rsidRDefault="001116DA">
      <w:pPr>
        <w:numPr>
          <w:ilvl w:val="0"/>
          <w:numId w:val="1"/>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b/>
          <w:color w:val="000000"/>
          <w:sz w:val="24"/>
          <w:szCs w:val="24"/>
        </w:rPr>
        <w:t>Дефинисање главних потреба и одређивање приоритета</w:t>
      </w:r>
      <w:r w:rsidRPr="00F85B39">
        <w:rPr>
          <w:rFonts w:ascii="Times New Roman" w:hAnsi="Times New Roman" w:cs="Times New Roman"/>
          <w:color w:val="000000"/>
          <w:sz w:val="24"/>
          <w:szCs w:val="24"/>
        </w:rPr>
        <w:t xml:space="preserve"> (радионица са идентификованим актерима у свакој општини + онлајн анкета за одређивање приоритета, радионице ће водити ангажовани експе</w:t>
      </w:r>
      <w:r w:rsidRPr="00F85B39">
        <w:rPr>
          <w:rFonts w:ascii="Times New Roman" w:hAnsi="Times New Roman" w:cs="Times New Roman"/>
          <w:color w:val="000000"/>
          <w:sz w:val="24"/>
          <w:szCs w:val="24"/>
        </w:rPr>
        <w:t>рти који креирају и анализирају онлајн анкету)</w:t>
      </w:r>
    </w:p>
    <w:p w14:paraId="0000000B" w14:textId="77777777" w:rsidR="00AC09CA" w:rsidRPr="00F85B39" w:rsidRDefault="001116DA">
      <w:pPr>
        <w:numPr>
          <w:ilvl w:val="0"/>
          <w:numId w:val="1"/>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b/>
          <w:color w:val="000000"/>
          <w:sz w:val="24"/>
          <w:szCs w:val="24"/>
        </w:rPr>
        <w:lastRenderedPageBreak/>
        <w:t>Креирање визије за препознавање региона</w:t>
      </w:r>
      <w:r w:rsidRPr="00F85B39">
        <w:rPr>
          <w:rFonts w:ascii="Times New Roman" w:hAnsi="Times New Roman" w:cs="Times New Roman"/>
          <w:color w:val="000000"/>
          <w:sz w:val="24"/>
          <w:szCs w:val="24"/>
        </w:rPr>
        <w:t xml:space="preserve"> (ради се кроз он-лине радионице са идентификованим актерима у свакој ЈЛС + он-лине анкета за селекцију. Он-лине радионице воде експерти који креирају и анализирају он-ли</w:t>
      </w:r>
      <w:r w:rsidRPr="00F85B39">
        <w:rPr>
          <w:rFonts w:ascii="Times New Roman" w:hAnsi="Times New Roman" w:cs="Times New Roman"/>
          <w:color w:val="000000"/>
          <w:sz w:val="24"/>
          <w:szCs w:val="24"/>
        </w:rPr>
        <w:t>не анкету.)</w:t>
      </w:r>
    </w:p>
    <w:p w14:paraId="0000000C" w14:textId="3822A614" w:rsidR="00AC09CA" w:rsidRPr="00F85B39" w:rsidRDefault="001116DA">
      <w:pPr>
        <w:numPr>
          <w:ilvl w:val="0"/>
          <w:numId w:val="1"/>
        </w:numPr>
        <w:pBdr>
          <w:top w:val="nil"/>
          <w:left w:val="nil"/>
          <w:bottom w:val="nil"/>
          <w:right w:val="nil"/>
          <w:between w:val="nil"/>
        </w:pBdr>
        <w:spacing w:after="0"/>
        <w:jc w:val="both"/>
        <w:rPr>
          <w:rFonts w:ascii="Times New Roman" w:hAnsi="Times New Roman" w:cs="Times New Roman"/>
          <w:b/>
          <w:color w:val="000000"/>
          <w:sz w:val="24"/>
          <w:szCs w:val="24"/>
        </w:rPr>
      </w:pPr>
      <w:r w:rsidRPr="00F85B39">
        <w:rPr>
          <w:rFonts w:ascii="Times New Roman" w:hAnsi="Times New Roman" w:cs="Times New Roman"/>
          <w:b/>
          <w:color w:val="000000"/>
          <w:sz w:val="24"/>
          <w:szCs w:val="24"/>
        </w:rPr>
        <w:t xml:space="preserve">Идентификацију циљних група, стратешких циљева, мера и активности </w:t>
      </w:r>
    </w:p>
    <w:p w14:paraId="0000000D" w14:textId="77777777" w:rsidR="00AC09CA" w:rsidRPr="00F85B39" w:rsidRDefault="001116DA">
      <w:pPr>
        <w:numPr>
          <w:ilvl w:val="0"/>
          <w:numId w:val="1"/>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b/>
          <w:color w:val="000000"/>
          <w:sz w:val="24"/>
          <w:szCs w:val="24"/>
        </w:rPr>
        <w:t>Креирање визуелног идентитета региона</w:t>
      </w:r>
      <w:r w:rsidRPr="00F85B39">
        <w:rPr>
          <w:rFonts w:ascii="Times New Roman" w:hAnsi="Times New Roman" w:cs="Times New Roman"/>
          <w:color w:val="000000"/>
          <w:sz w:val="24"/>
          <w:szCs w:val="24"/>
        </w:rPr>
        <w:t xml:space="preserve"> - слоган, лого и сл...   </w:t>
      </w:r>
    </w:p>
    <w:p w14:paraId="0000000E" w14:textId="244A1460" w:rsidR="00AC09CA" w:rsidRPr="00F85B39" w:rsidRDefault="001116DA">
      <w:pPr>
        <w:numPr>
          <w:ilvl w:val="0"/>
          <w:numId w:val="1"/>
        </w:numPr>
        <w:pBdr>
          <w:top w:val="nil"/>
          <w:left w:val="nil"/>
          <w:bottom w:val="nil"/>
          <w:right w:val="nil"/>
          <w:between w:val="nil"/>
        </w:pBdr>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К</w:t>
      </w:r>
      <w:r w:rsidRPr="00F85B39">
        <w:rPr>
          <w:rFonts w:ascii="Times New Roman" w:hAnsi="Times New Roman" w:cs="Times New Roman"/>
          <w:b/>
          <w:color w:val="000000"/>
          <w:sz w:val="24"/>
          <w:szCs w:val="24"/>
        </w:rPr>
        <w:t>омуникациони план за период од 3 године</w:t>
      </w:r>
      <w:r w:rsidRPr="00F85B39">
        <w:rPr>
          <w:rFonts w:ascii="Times New Roman" w:hAnsi="Times New Roman" w:cs="Times New Roman"/>
          <w:color w:val="000000"/>
          <w:sz w:val="24"/>
          <w:szCs w:val="24"/>
        </w:rPr>
        <w:t xml:space="preserve"> са припадајућим буџетом за реализацију свих предложених активности</w:t>
      </w:r>
    </w:p>
    <w:p w14:paraId="00000010" w14:textId="77777777" w:rsidR="00AC09CA" w:rsidRPr="00F85B39" w:rsidRDefault="00AC09CA">
      <w:pPr>
        <w:jc w:val="both"/>
        <w:rPr>
          <w:rFonts w:ascii="Times New Roman" w:hAnsi="Times New Roman" w:cs="Times New Roman"/>
          <w:b/>
          <w:sz w:val="24"/>
          <w:szCs w:val="24"/>
        </w:rPr>
      </w:pPr>
    </w:p>
    <w:p w14:paraId="00000011" w14:textId="77777777"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Анал</w:t>
      </w:r>
      <w:r w:rsidRPr="00F85B39">
        <w:rPr>
          <w:rFonts w:ascii="Times New Roman" w:hAnsi="Times New Roman" w:cs="Times New Roman"/>
          <w:b/>
          <w:sz w:val="24"/>
          <w:szCs w:val="24"/>
        </w:rPr>
        <w:t>итичка основа</w:t>
      </w:r>
    </w:p>
    <w:p w14:paraId="00000012" w14:textId="5DA82387"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b/>
          <w:sz w:val="24"/>
          <w:szCs w:val="24"/>
        </w:rPr>
        <w:t>П</w:t>
      </w:r>
      <w:r w:rsidR="0050079E" w:rsidRPr="00F85B39">
        <w:rPr>
          <w:rFonts w:ascii="Times New Roman" w:hAnsi="Times New Roman" w:cs="Times New Roman"/>
          <w:b/>
          <w:sz w:val="24"/>
          <w:szCs w:val="24"/>
          <w:lang w:val="sr-Cyrl-RS"/>
        </w:rPr>
        <w:t>лан</w:t>
      </w:r>
      <w:r w:rsidRPr="00F85B39">
        <w:rPr>
          <w:rFonts w:ascii="Times New Roman" w:hAnsi="Times New Roman" w:cs="Times New Roman"/>
          <w:b/>
          <w:sz w:val="24"/>
          <w:szCs w:val="24"/>
        </w:rPr>
        <w:t xml:space="preserve"> територијалног маркетинга је потребно урадити у складу са Стратегијом развоја урбаног подручја Града Зајечара и општина Бољевац, Књажевац и Сокобања, користећи партиципативни приступ, принципе транспарентности и родне равноправности. </w:t>
      </w:r>
    </w:p>
    <w:p w14:paraId="00000013" w14:textId="77777777"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w:t>
      </w:r>
      <w:hyperlink r:id="rId8">
        <w:r w:rsidR="00AC09CA" w:rsidRPr="00F85B39">
          <w:rPr>
            <w:rFonts w:ascii="Times New Roman" w:hAnsi="Times New Roman" w:cs="Times New Roman"/>
            <w:b/>
            <w:color w:val="0000FF"/>
            <w:sz w:val="24"/>
            <w:szCs w:val="24"/>
            <w:u w:val="single"/>
          </w:rPr>
          <w:t>http://www.zajecar.info/index.php/strategija-razvoja-urbanog-podrucja-grada-zajecara-i-opstina-knjazevac-boljevac-i-sokobanja</w:t>
        </w:r>
      </w:hyperlink>
      <w:r w:rsidRPr="00F85B39">
        <w:rPr>
          <w:rFonts w:ascii="Times New Roman" w:hAnsi="Times New Roman" w:cs="Times New Roman"/>
          <w:b/>
          <w:sz w:val="24"/>
          <w:szCs w:val="24"/>
        </w:rPr>
        <w:t xml:space="preserve"> )</w:t>
      </w:r>
    </w:p>
    <w:p w14:paraId="00000014" w14:textId="41D29F11"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 xml:space="preserve">Такође, </w:t>
      </w:r>
      <w:r w:rsidR="0050079E" w:rsidRPr="00F85B39">
        <w:rPr>
          <w:rFonts w:ascii="Times New Roman" w:hAnsi="Times New Roman" w:cs="Times New Roman"/>
          <w:sz w:val="24"/>
          <w:szCs w:val="24"/>
          <w:lang w:val="sr-Cyrl-RS"/>
        </w:rPr>
        <w:t>М</w:t>
      </w:r>
      <w:r w:rsidRPr="00F85B39">
        <w:rPr>
          <w:rFonts w:ascii="Times New Roman" w:hAnsi="Times New Roman" w:cs="Times New Roman"/>
          <w:sz w:val="24"/>
          <w:szCs w:val="24"/>
        </w:rPr>
        <w:t>аркетинг п</w:t>
      </w:r>
      <w:r w:rsidR="0050079E" w:rsidRPr="00F85B39">
        <w:rPr>
          <w:rFonts w:ascii="Times New Roman" w:hAnsi="Times New Roman" w:cs="Times New Roman"/>
          <w:sz w:val="24"/>
          <w:szCs w:val="24"/>
          <w:lang w:val="sr-Cyrl-RS"/>
        </w:rPr>
        <w:t>лан</w:t>
      </w:r>
      <w:r w:rsidRPr="00F85B39">
        <w:rPr>
          <w:rFonts w:ascii="Times New Roman" w:hAnsi="Times New Roman" w:cs="Times New Roman"/>
          <w:sz w:val="24"/>
          <w:szCs w:val="24"/>
        </w:rPr>
        <w:t xml:space="preserve"> треба да буде усаглашен са осталим развојним документима ЈЛС урбане регије, као и релевантним стратешким документима на националном нивоу.</w:t>
      </w:r>
    </w:p>
    <w:p w14:paraId="00000015" w14:textId="77777777"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ОБИМ АНГАЖМАНА</w:t>
      </w:r>
    </w:p>
    <w:p w14:paraId="00000016" w14:textId="164DC769"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П</w:t>
      </w:r>
      <w:r w:rsidR="0050079E" w:rsidRPr="00F85B39">
        <w:rPr>
          <w:rFonts w:ascii="Times New Roman" w:hAnsi="Times New Roman" w:cs="Times New Roman"/>
          <w:sz w:val="24"/>
          <w:szCs w:val="24"/>
          <w:lang w:val="sr-Cyrl-RS"/>
        </w:rPr>
        <w:t>лан</w:t>
      </w:r>
      <w:r w:rsidRPr="00F85B39">
        <w:rPr>
          <w:rFonts w:ascii="Times New Roman" w:hAnsi="Times New Roman" w:cs="Times New Roman"/>
          <w:sz w:val="24"/>
          <w:szCs w:val="24"/>
        </w:rPr>
        <w:t xml:space="preserve"> територијалног маркетинга урбаног подручја је потребно припремити кроз организацију минимум </w:t>
      </w:r>
      <w:r w:rsidRPr="00F85B39">
        <w:rPr>
          <w:rFonts w:ascii="Times New Roman" w:hAnsi="Times New Roman" w:cs="Times New Roman"/>
          <w:b/>
          <w:sz w:val="24"/>
          <w:szCs w:val="24"/>
        </w:rPr>
        <w:t>4 радионице које ће бити одржане у свакој ЈЛС (Сокобањи, Књажевцу, Бољевцу и Зајечару), 4 онлајн радионице и 1 јавну расправу</w:t>
      </w:r>
      <w:r w:rsidRPr="00F85B39">
        <w:rPr>
          <w:rFonts w:ascii="Times New Roman" w:hAnsi="Times New Roman" w:cs="Times New Roman"/>
          <w:sz w:val="24"/>
          <w:szCs w:val="24"/>
        </w:rPr>
        <w:t>. Простор за одржавање „</w:t>
      </w:r>
      <w:r w:rsidRPr="00F85B39">
        <w:rPr>
          <w:rFonts w:ascii="Times New Roman" w:hAnsi="Times New Roman" w:cs="Times New Roman"/>
          <w:i/>
          <w:sz w:val="24"/>
          <w:szCs w:val="24"/>
        </w:rPr>
        <w:t>in sity</w:t>
      </w:r>
      <w:r w:rsidRPr="00F85B39">
        <w:rPr>
          <w:rFonts w:ascii="Times New Roman" w:hAnsi="Times New Roman" w:cs="Times New Roman"/>
          <w:sz w:val="24"/>
          <w:szCs w:val="24"/>
        </w:rPr>
        <w:t>“ радио</w:t>
      </w:r>
      <w:r w:rsidRPr="00F85B39">
        <w:rPr>
          <w:rFonts w:ascii="Times New Roman" w:hAnsi="Times New Roman" w:cs="Times New Roman"/>
          <w:sz w:val="24"/>
          <w:szCs w:val="24"/>
        </w:rPr>
        <w:t xml:space="preserve">ница обезбедиће Наручилац, као и позивање учесника. У циљу обезбеђивања што ширег броја учесника и већег степена консултативности Пружалац услуге је у обавези да креира  минимум онлајн анкете за одређивање приоритета и </w:t>
      </w:r>
      <w:r w:rsidRPr="00F85B39">
        <w:rPr>
          <w:rFonts w:ascii="Times New Roman" w:hAnsi="Times New Roman" w:cs="Times New Roman"/>
          <w:color w:val="2F1733"/>
          <w:sz w:val="24"/>
          <w:szCs w:val="24"/>
          <w:shd w:val="clear" w:color="auto" w:fill="FBF9F9"/>
        </w:rPr>
        <w:t xml:space="preserve">утврђивање тренутне перцепције имиџа </w:t>
      </w:r>
      <w:r w:rsidRPr="00F85B39">
        <w:rPr>
          <w:rFonts w:ascii="Times New Roman" w:hAnsi="Times New Roman" w:cs="Times New Roman"/>
          <w:color w:val="2F1733"/>
          <w:sz w:val="24"/>
          <w:szCs w:val="24"/>
          <w:shd w:val="clear" w:color="auto" w:fill="FBF9F9"/>
        </w:rPr>
        <w:t>урбане регије</w:t>
      </w:r>
      <w:r w:rsidRPr="00F85B39">
        <w:rPr>
          <w:rFonts w:ascii="Times New Roman" w:hAnsi="Times New Roman" w:cs="Times New Roman"/>
          <w:sz w:val="24"/>
          <w:szCs w:val="24"/>
        </w:rPr>
        <w:t>, а може да предложи и друге алате за обезбеђење партиципативности и консултација на које Наручилац даје сагласност.</w:t>
      </w:r>
    </w:p>
    <w:p w14:paraId="00000017" w14:textId="77777777"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Посебна пажња се мора усмерити на децу и младе, који ће се кроз школске ликовне конкурсе укључити у креирање визуелног идентит</w:t>
      </w:r>
      <w:r w:rsidRPr="00F85B39">
        <w:rPr>
          <w:rFonts w:ascii="Times New Roman" w:hAnsi="Times New Roman" w:cs="Times New Roman"/>
          <w:sz w:val="24"/>
          <w:szCs w:val="24"/>
        </w:rPr>
        <w:t xml:space="preserve">ета. </w:t>
      </w:r>
    </w:p>
    <w:p w14:paraId="00000018" w14:textId="2338B4D1"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За креирање визуелног идентитета од пружаоца услуга се захтева да припреми текст конкурса како би Наручилац спровео такмичење у школама на територији Зајечарског округа</w:t>
      </w:r>
      <w:r w:rsidR="0050079E" w:rsidRPr="00F85B39">
        <w:rPr>
          <w:rFonts w:ascii="Times New Roman" w:hAnsi="Times New Roman" w:cs="Times New Roman"/>
          <w:sz w:val="24"/>
          <w:szCs w:val="24"/>
          <w:lang w:val="sr-Cyrl-RS"/>
        </w:rPr>
        <w:t xml:space="preserve">. Тему конкурса, трајање и начин одабира победника треба развити у консултацијама са Наручиоцем. </w:t>
      </w:r>
      <w:r w:rsidRPr="00F85B39">
        <w:rPr>
          <w:rFonts w:ascii="Times New Roman" w:hAnsi="Times New Roman" w:cs="Times New Roman"/>
          <w:sz w:val="24"/>
          <w:szCs w:val="24"/>
        </w:rPr>
        <w:t xml:space="preserve"> </w:t>
      </w:r>
      <w:r w:rsidR="0050079E" w:rsidRPr="00F85B39">
        <w:rPr>
          <w:rFonts w:ascii="Times New Roman" w:hAnsi="Times New Roman" w:cs="Times New Roman"/>
          <w:b/>
          <w:sz w:val="24"/>
          <w:szCs w:val="24"/>
        </w:rPr>
        <w:t>Н</w:t>
      </w:r>
      <w:r w:rsidRPr="00F85B39">
        <w:rPr>
          <w:rFonts w:ascii="Times New Roman" w:hAnsi="Times New Roman" w:cs="Times New Roman"/>
          <w:b/>
          <w:sz w:val="24"/>
          <w:szCs w:val="24"/>
        </w:rPr>
        <w:t>аградни фонд од 2.000 евра</w:t>
      </w:r>
      <w:r w:rsidR="0050079E" w:rsidRPr="00F85B39">
        <w:rPr>
          <w:rFonts w:ascii="Times New Roman" w:hAnsi="Times New Roman" w:cs="Times New Roman"/>
          <w:b/>
          <w:sz w:val="24"/>
          <w:szCs w:val="24"/>
          <w:lang w:val="sr-Cyrl-RS"/>
        </w:rPr>
        <w:t xml:space="preserve"> п</w:t>
      </w:r>
      <w:r w:rsidRPr="00F85B39">
        <w:rPr>
          <w:rFonts w:ascii="Times New Roman" w:hAnsi="Times New Roman" w:cs="Times New Roman"/>
          <w:b/>
          <w:sz w:val="24"/>
          <w:szCs w:val="24"/>
        </w:rPr>
        <w:t>отенцијални понуђач треба да укалкулише у своју понуду</w:t>
      </w:r>
      <w:r w:rsidRPr="00F85B39">
        <w:rPr>
          <w:rFonts w:ascii="Times New Roman" w:hAnsi="Times New Roman" w:cs="Times New Roman"/>
          <w:sz w:val="24"/>
          <w:szCs w:val="24"/>
        </w:rPr>
        <w:t>, и након завршетка конкурса исплати школи – победнику конкурса. Комисију за одабир рада формираће Наручилац. Пружалац услуге мора да ангажује графичког диза</w:t>
      </w:r>
      <w:r w:rsidRPr="00F85B39">
        <w:rPr>
          <w:rFonts w:ascii="Times New Roman" w:hAnsi="Times New Roman" w:cs="Times New Roman"/>
          <w:sz w:val="24"/>
          <w:szCs w:val="24"/>
        </w:rPr>
        <w:t xml:space="preserve">јнера који ће графички обликовати одабрани рад у </w:t>
      </w:r>
      <w:r w:rsidRPr="00F85B39">
        <w:rPr>
          <w:rFonts w:ascii="Times New Roman" w:hAnsi="Times New Roman" w:cs="Times New Roman"/>
          <w:sz w:val="24"/>
          <w:szCs w:val="24"/>
        </w:rPr>
        <w:lastRenderedPageBreak/>
        <w:t>лого урбане територије. Очекује се минимум 3 понуђена графичка дизајна. Наручилац даје коначну сагласност</w:t>
      </w:r>
    </w:p>
    <w:p w14:paraId="00000019" w14:textId="2AEDEE62"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b/>
          <w:sz w:val="24"/>
          <w:szCs w:val="24"/>
        </w:rPr>
        <w:t>Територијални маркетинг п</w:t>
      </w:r>
      <w:r w:rsidR="0050079E" w:rsidRPr="00F85B39">
        <w:rPr>
          <w:rFonts w:ascii="Times New Roman" w:hAnsi="Times New Roman" w:cs="Times New Roman"/>
          <w:b/>
          <w:sz w:val="24"/>
          <w:szCs w:val="24"/>
          <w:lang w:val="sr-Cyrl-RS"/>
        </w:rPr>
        <w:t>лан</w:t>
      </w:r>
      <w:r w:rsidRPr="00F85B39">
        <w:rPr>
          <w:rFonts w:ascii="Times New Roman" w:hAnsi="Times New Roman" w:cs="Times New Roman"/>
          <w:b/>
          <w:sz w:val="24"/>
          <w:szCs w:val="24"/>
        </w:rPr>
        <w:t xml:space="preserve"> урбаног подручја града Зајечара и општина Књажевац, Сокобања и Бољевац и</w:t>
      </w:r>
      <w:r w:rsidRPr="00F85B39">
        <w:rPr>
          <w:rFonts w:ascii="Times New Roman" w:hAnsi="Times New Roman" w:cs="Times New Roman"/>
          <w:b/>
          <w:sz w:val="24"/>
          <w:szCs w:val="24"/>
        </w:rPr>
        <w:t>зрађује се за период од 3 године.</w:t>
      </w:r>
    </w:p>
    <w:p w14:paraId="0000001A" w14:textId="1BF63319"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Оквирни предлог садржаја П</w:t>
      </w:r>
      <w:r w:rsidR="0050079E" w:rsidRPr="00F85B39">
        <w:rPr>
          <w:rFonts w:ascii="Times New Roman" w:hAnsi="Times New Roman" w:cs="Times New Roman"/>
          <w:sz w:val="24"/>
          <w:szCs w:val="24"/>
          <w:lang w:val="sr-Cyrl-RS"/>
        </w:rPr>
        <w:t>лан</w:t>
      </w:r>
      <w:r w:rsidRPr="00F85B39">
        <w:rPr>
          <w:rFonts w:ascii="Times New Roman" w:hAnsi="Times New Roman" w:cs="Times New Roman"/>
          <w:sz w:val="24"/>
          <w:szCs w:val="24"/>
        </w:rPr>
        <w:t xml:space="preserve"> територијалног маркетинга урбаног подручја:</w:t>
      </w:r>
    </w:p>
    <w:p w14:paraId="0000001B" w14:textId="1667C67F"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Увод / Сажетак </w:t>
      </w:r>
      <w:r w:rsidR="0050079E" w:rsidRPr="00F85B39">
        <w:rPr>
          <w:rFonts w:ascii="Times New Roman" w:hAnsi="Times New Roman" w:cs="Times New Roman"/>
          <w:color w:val="000000"/>
          <w:sz w:val="24"/>
          <w:szCs w:val="24"/>
          <w:lang w:val="sr-Cyrl-RS"/>
        </w:rPr>
        <w:t>Плана</w:t>
      </w:r>
      <w:r w:rsidRPr="00F85B39">
        <w:rPr>
          <w:rFonts w:ascii="Times New Roman" w:hAnsi="Times New Roman" w:cs="Times New Roman"/>
          <w:color w:val="000000"/>
          <w:sz w:val="24"/>
          <w:szCs w:val="24"/>
        </w:rPr>
        <w:t xml:space="preserve"> територијалног маркетинга (опис територије, циљеви територијалног маркетинга и плана спровођења, кључне заинтересоване стране, очекивани резултати и утицаји)</w:t>
      </w:r>
    </w:p>
    <w:p w14:paraId="0000001C"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Методологија</w:t>
      </w:r>
    </w:p>
    <w:p w14:paraId="0000001D"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Ситуациона анализа </w:t>
      </w:r>
    </w:p>
    <w:p w14:paraId="0000001E"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Профил урбаног подручја (постојећи маркетинг систем урбаног подр</w:t>
      </w:r>
      <w:r w:rsidRPr="00F85B39">
        <w:rPr>
          <w:rFonts w:ascii="Times New Roman" w:hAnsi="Times New Roman" w:cs="Times New Roman"/>
          <w:color w:val="000000"/>
          <w:sz w:val="24"/>
          <w:szCs w:val="24"/>
        </w:rPr>
        <w:t xml:space="preserve">учја- дефинисање учесника и њихова улога, анализа маркетинг активности и изграђеног бренда сваке ЈЛС и постојећих модела управљања маркетиншким активностима у урбаном подручју ) </w:t>
      </w:r>
    </w:p>
    <w:p w14:paraId="0000001F"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SWОТ анализа </w:t>
      </w:r>
    </w:p>
    <w:p w14:paraId="00000020"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Тренутна перцепција имиџа урбане регије – анализа резултата анк</w:t>
      </w:r>
      <w:r w:rsidRPr="00F85B39">
        <w:rPr>
          <w:rFonts w:ascii="Times New Roman" w:hAnsi="Times New Roman" w:cs="Times New Roman"/>
          <w:color w:val="000000"/>
          <w:sz w:val="24"/>
          <w:szCs w:val="24"/>
        </w:rPr>
        <w:t xml:space="preserve">ете </w:t>
      </w:r>
    </w:p>
    <w:p w14:paraId="00000021"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Конкурентни </w:t>
      </w:r>
      <w:r w:rsidRPr="00F85B39">
        <w:rPr>
          <w:rFonts w:ascii="Times New Roman" w:hAnsi="Times New Roman" w:cs="Times New Roman"/>
          <w:i/>
          <w:color w:val="000000"/>
          <w:sz w:val="24"/>
          <w:szCs w:val="24"/>
        </w:rPr>
        <w:t>benchmarking</w:t>
      </w:r>
      <w:r w:rsidRPr="00F85B39">
        <w:rPr>
          <w:rFonts w:ascii="Times New Roman" w:hAnsi="Times New Roman" w:cs="Times New Roman"/>
          <w:color w:val="000000"/>
          <w:sz w:val="24"/>
          <w:szCs w:val="24"/>
        </w:rPr>
        <w:t xml:space="preserve"> ( упоређивање са сличним територијама, примери добре праксе и успешне приче са конкурентских дестинација)</w:t>
      </w:r>
    </w:p>
    <w:p w14:paraId="00000022"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Визија  </w:t>
      </w:r>
    </w:p>
    <w:p w14:paraId="00000023"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Стратешки циљеви и мере</w:t>
      </w:r>
    </w:p>
    <w:p w14:paraId="00000024"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Идентификација јединствених предности регије - кључни ресурси, природна богатства, </w:t>
      </w:r>
      <w:r w:rsidRPr="00F85B39">
        <w:rPr>
          <w:rFonts w:ascii="Times New Roman" w:hAnsi="Times New Roman" w:cs="Times New Roman"/>
          <w:color w:val="000000"/>
          <w:sz w:val="24"/>
          <w:szCs w:val="24"/>
        </w:rPr>
        <w:t>културно наслеђе, инфраструктура, радна снага и сл. по којима је регион препознатљив, (анализирајући сваку општину и регион у целини)</w:t>
      </w:r>
    </w:p>
    <w:p w14:paraId="00000025" w14:textId="52A03DD4"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Главне комуникационе потребе и приоритети ( нпр. Развој регионалне туристичке понуде, привлачење инвестиција, брендирање л</w:t>
      </w:r>
      <w:r w:rsidRPr="00F85B39">
        <w:rPr>
          <w:rFonts w:ascii="Times New Roman" w:hAnsi="Times New Roman" w:cs="Times New Roman"/>
          <w:color w:val="000000"/>
          <w:sz w:val="24"/>
          <w:szCs w:val="24"/>
        </w:rPr>
        <w:t>окалних производа, развој инфраструктуре (путеви, сигнализација, туристички центри), јавни транспорт, дигитализација и паметна решења и сл....)</w:t>
      </w:r>
    </w:p>
    <w:p w14:paraId="00000026" w14:textId="0A115972"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Стратешки приоритети, мере и активности - Идентификација стратешких сектора (на пр </w:t>
      </w:r>
      <w:r w:rsidR="006E1E4C" w:rsidRPr="00F85B39">
        <w:rPr>
          <w:rFonts w:ascii="Times New Roman" w:hAnsi="Times New Roman" w:cs="Times New Roman"/>
          <w:color w:val="000000"/>
          <w:sz w:val="24"/>
          <w:szCs w:val="24"/>
          <w:lang w:val="sr-Cyrl-RS"/>
        </w:rPr>
        <w:t>туризам</w:t>
      </w:r>
      <w:r w:rsidRPr="00F85B39">
        <w:rPr>
          <w:rFonts w:ascii="Times New Roman" w:hAnsi="Times New Roman" w:cs="Times New Roman"/>
          <w:color w:val="000000"/>
          <w:sz w:val="24"/>
          <w:szCs w:val="24"/>
        </w:rPr>
        <w:t xml:space="preserve">, ИТ, </w:t>
      </w:r>
      <w:r w:rsidR="006E1E4C" w:rsidRPr="00F85B39">
        <w:rPr>
          <w:rFonts w:ascii="Times New Roman" w:hAnsi="Times New Roman" w:cs="Times New Roman"/>
          <w:color w:val="000000"/>
          <w:sz w:val="24"/>
          <w:szCs w:val="24"/>
          <w:lang w:val="sr-Cyrl-RS"/>
        </w:rPr>
        <w:t>пољопривреда и сл</w:t>
      </w:r>
      <w:r w:rsidRPr="00F85B39">
        <w:rPr>
          <w:rFonts w:ascii="Times New Roman" w:hAnsi="Times New Roman" w:cs="Times New Roman"/>
          <w:color w:val="000000"/>
          <w:sz w:val="24"/>
          <w:szCs w:val="24"/>
        </w:rPr>
        <w:t>)</w:t>
      </w:r>
      <w:r w:rsidR="006E1E4C" w:rsidRPr="00F85B39">
        <w:rPr>
          <w:rFonts w:ascii="Times New Roman" w:hAnsi="Times New Roman" w:cs="Times New Roman"/>
          <w:color w:val="000000"/>
          <w:sz w:val="24"/>
          <w:szCs w:val="24"/>
          <w:lang w:val="sr-Cyrl-RS"/>
        </w:rPr>
        <w:t xml:space="preserve">, </w:t>
      </w:r>
    </w:p>
    <w:p w14:paraId="00000027"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Дефинисање бренда урбане регије </w:t>
      </w:r>
    </w:p>
    <w:p w14:paraId="00000028"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Кључне јавности ( Идентификација циљних група - туристи, инвеститори, локално становништво, локална привреда, млади и сл.)</w:t>
      </w:r>
    </w:p>
    <w:p w14:paraId="00000029"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Дефинисање основа за креирање бренда / архитектура бренда </w:t>
      </w:r>
    </w:p>
    <w:p w14:paraId="0000002A"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Визуелни идентитет урбане регије – к</w:t>
      </w:r>
      <w:r w:rsidRPr="00F85B39">
        <w:rPr>
          <w:rFonts w:ascii="Times New Roman" w:hAnsi="Times New Roman" w:cs="Times New Roman"/>
          <w:color w:val="000000"/>
          <w:sz w:val="24"/>
          <w:szCs w:val="24"/>
        </w:rPr>
        <w:t>ључне поруке, лого и слоган</w:t>
      </w:r>
    </w:p>
    <w:p w14:paraId="0000002B" w14:textId="77777777"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Комуникациони план </w:t>
      </w:r>
    </w:p>
    <w:p w14:paraId="0000002C"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Интерни комуникациони план – матрица комуникационих алата усмерених на локално становништво и институције у циљу јачања свести о заједничком идентитету урбаног подручја </w:t>
      </w:r>
    </w:p>
    <w:p w14:paraId="0000002D" w14:textId="2636A664"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Екстерни комуникациони план – матрица </w:t>
      </w:r>
      <w:r w:rsidRPr="00F85B39">
        <w:rPr>
          <w:rFonts w:ascii="Times New Roman" w:hAnsi="Times New Roman" w:cs="Times New Roman"/>
          <w:color w:val="000000"/>
          <w:sz w:val="24"/>
          <w:szCs w:val="24"/>
        </w:rPr>
        <w:t>комуникационих алата усмерених  на туристе, инвеститоре, донаторе и сл…</w:t>
      </w:r>
    </w:p>
    <w:p w14:paraId="00000034" w14:textId="77777777" w:rsidR="00AC09CA" w:rsidRPr="00F85B39" w:rsidRDefault="001116DA">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Оперативни маркетинг програм са буџетом за 3 године</w:t>
      </w:r>
    </w:p>
    <w:p w14:paraId="00000038" w14:textId="4C7D7683" w:rsidR="00AC09CA" w:rsidRPr="00F85B39" w:rsidRDefault="001116DA" w:rsidP="006E1E4C">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lastRenderedPageBreak/>
        <w:t>Управљачки модел - Партнерство и сарадња за подршку територијалном маркетингу</w:t>
      </w:r>
    </w:p>
    <w:p w14:paraId="00000039" w14:textId="043855B0" w:rsidR="00AC09CA" w:rsidRPr="00F85B39" w:rsidRDefault="001116DA">
      <w:pPr>
        <w:numPr>
          <w:ilvl w:val="0"/>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Мерење учинка и евалуација </w:t>
      </w:r>
    </w:p>
    <w:p w14:paraId="03886451" w14:textId="296DA91A" w:rsidR="006E1E4C" w:rsidRPr="00F85B39" w:rsidRDefault="001116DA" w:rsidP="006E1E4C">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Кључни индикатори учинка </w:t>
      </w:r>
    </w:p>
    <w:p w14:paraId="0000003B" w14:textId="3FB6B3AC" w:rsidR="00AC09CA" w:rsidRPr="00F85B39" w:rsidRDefault="001116DA" w:rsidP="006E1E4C">
      <w:pPr>
        <w:numPr>
          <w:ilvl w:val="1"/>
          <w:numId w:val="2"/>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Методологија праћења напретка </w:t>
      </w:r>
    </w:p>
    <w:p w14:paraId="7EEA6742" w14:textId="77777777" w:rsidR="006E1E4C" w:rsidRPr="00F85B39" w:rsidRDefault="006E1E4C">
      <w:pPr>
        <w:jc w:val="both"/>
        <w:rPr>
          <w:rFonts w:ascii="Times New Roman" w:hAnsi="Times New Roman" w:cs="Times New Roman"/>
          <w:sz w:val="24"/>
          <w:szCs w:val="24"/>
          <w:lang w:val="sr-Cyrl-RS"/>
        </w:rPr>
      </w:pPr>
    </w:p>
    <w:p w14:paraId="0000003C" w14:textId="6EFD1A64"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Коначни садржај биће дефинисан након потписивања Уговора на предлог пружаоца услуге, али не може бити мањег обима од предложеног, већ може бити другачије структурисан. Уколико пружалац услуге нема другачији предлог користиће се дати оквирни предлог садржај</w:t>
      </w:r>
      <w:r w:rsidRPr="00F85B39">
        <w:rPr>
          <w:rFonts w:ascii="Times New Roman" w:hAnsi="Times New Roman" w:cs="Times New Roman"/>
          <w:sz w:val="24"/>
          <w:szCs w:val="24"/>
        </w:rPr>
        <w:t xml:space="preserve">а. </w:t>
      </w:r>
    </w:p>
    <w:p w14:paraId="0000003D" w14:textId="5CA484D9"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b/>
          <w:sz w:val="24"/>
          <w:szCs w:val="24"/>
        </w:rPr>
        <w:t xml:space="preserve">Временски оквир за израду Маркетинг </w:t>
      </w:r>
      <w:r w:rsidR="006E1E4C" w:rsidRPr="00F85B39">
        <w:rPr>
          <w:rFonts w:ascii="Times New Roman" w:hAnsi="Times New Roman" w:cs="Times New Roman"/>
          <w:b/>
          <w:sz w:val="24"/>
          <w:szCs w:val="24"/>
          <w:lang w:val="sr-Cyrl-RS"/>
        </w:rPr>
        <w:t>плана</w:t>
      </w:r>
      <w:r w:rsidRPr="00F85B39">
        <w:rPr>
          <w:rFonts w:ascii="Times New Roman" w:hAnsi="Times New Roman" w:cs="Times New Roman"/>
          <w:b/>
          <w:sz w:val="24"/>
          <w:szCs w:val="24"/>
        </w:rPr>
        <w:t xml:space="preserve"> урбаног подручја града Зајечара и општина Књажевац, Сокобања и Бољевац </w:t>
      </w:r>
      <w:r w:rsidRPr="00F85B39">
        <w:rPr>
          <w:rFonts w:ascii="Times New Roman" w:hAnsi="Times New Roman" w:cs="Times New Roman"/>
          <w:b/>
          <w:sz w:val="24"/>
          <w:szCs w:val="24"/>
        </w:rPr>
        <w:t xml:space="preserve">је </w:t>
      </w:r>
      <w:r w:rsidR="00212FFE" w:rsidRPr="00F85B39">
        <w:rPr>
          <w:rFonts w:ascii="Times New Roman" w:hAnsi="Times New Roman" w:cs="Times New Roman"/>
          <w:b/>
          <w:sz w:val="24"/>
          <w:szCs w:val="24"/>
          <w:lang w:val="sr-Cyrl-RS"/>
        </w:rPr>
        <w:t>5 (пет)</w:t>
      </w:r>
      <w:r w:rsidRPr="00F85B39">
        <w:rPr>
          <w:rFonts w:ascii="Times New Roman" w:hAnsi="Times New Roman" w:cs="Times New Roman"/>
          <w:b/>
          <w:sz w:val="24"/>
          <w:szCs w:val="24"/>
        </w:rPr>
        <w:t xml:space="preserve"> месец</w:t>
      </w:r>
      <w:r w:rsidR="00212FFE" w:rsidRPr="00F85B39">
        <w:rPr>
          <w:rFonts w:ascii="Times New Roman" w:hAnsi="Times New Roman" w:cs="Times New Roman"/>
          <w:b/>
          <w:sz w:val="24"/>
          <w:szCs w:val="24"/>
          <w:lang w:val="sr-Cyrl-RS"/>
        </w:rPr>
        <w:t>и</w:t>
      </w:r>
      <w:r w:rsidRPr="00F85B39">
        <w:rPr>
          <w:rFonts w:ascii="Times New Roman" w:hAnsi="Times New Roman" w:cs="Times New Roman"/>
          <w:b/>
          <w:sz w:val="24"/>
          <w:szCs w:val="24"/>
        </w:rPr>
        <w:t>, у</w:t>
      </w:r>
      <w:r w:rsidRPr="00F85B39">
        <w:rPr>
          <w:rFonts w:ascii="Times New Roman" w:hAnsi="Times New Roman" w:cs="Times New Roman"/>
          <w:b/>
          <w:sz w:val="24"/>
          <w:szCs w:val="24"/>
        </w:rPr>
        <w:t xml:space="preserve"> шта не улази период спровођења јавне расправе.</w:t>
      </w:r>
    </w:p>
    <w:p w14:paraId="0000003E" w14:textId="2D39CA4B" w:rsidR="00AC09CA" w:rsidRPr="00F85B39" w:rsidRDefault="001116DA">
      <w:pPr>
        <w:jc w:val="both"/>
        <w:rPr>
          <w:rFonts w:ascii="Times New Roman" w:hAnsi="Times New Roman" w:cs="Times New Roman"/>
          <w:sz w:val="24"/>
          <w:szCs w:val="24"/>
        </w:rPr>
      </w:pPr>
      <w:bookmarkStart w:id="1" w:name="_gjdgxs" w:colFirst="0" w:colLast="0"/>
      <w:bookmarkEnd w:id="1"/>
      <w:r w:rsidRPr="00F85B39">
        <w:rPr>
          <w:rFonts w:ascii="Times New Roman" w:hAnsi="Times New Roman" w:cs="Times New Roman"/>
          <w:sz w:val="24"/>
          <w:szCs w:val="24"/>
        </w:rPr>
        <w:t xml:space="preserve">Пружалац услуге ће радну верзију Територијалног маркетинг </w:t>
      </w:r>
      <w:r w:rsidR="006E1E4C" w:rsidRPr="00F85B39">
        <w:rPr>
          <w:rFonts w:ascii="Times New Roman" w:hAnsi="Times New Roman" w:cs="Times New Roman"/>
          <w:sz w:val="24"/>
          <w:szCs w:val="24"/>
          <w:lang w:val="sr-Cyrl-RS"/>
        </w:rPr>
        <w:t>плана</w:t>
      </w:r>
      <w:r w:rsidRPr="00F85B39">
        <w:rPr>
          <w:rFonts w:ascii="Times New Roman" w:hAnsi="Times New Roman" w:cs="Times New Roman"/>
          <w:sz w:val="24"/>
          <w:szCs w:val="24"/>
        </w:rPr>
        <w:t xml:space="preserve"> урбаног</w:t>
      </w:r>
      <w:r w:rsidRPr="00F85B39">
        <w:rPr>
          <w:rFonts w:ascii="Times New Roman" w:hAnsi="Times New Roman" w:cs="Times New Roman"/>
          <w:sz w:val="24"/>
          <w:szCs w:val="24"/>
        </w:rPr>
        <w:t xml:space="preserve"> подручја доставити Наручиоцу на одобрење, и у обавези је да усвоји све примедбе Наручиоца које не повећавају обим посла, већ се односе на информације, тачност података и квалитет садржаја. </w:t>
      </w:r>
    </w:p>
    <w:p w14:paraId="0000003F" w14:textId="6BCFE260"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 xml:space="preserve">За јавну расправу пружалац услуге је у обавези да изради програм </w:t>
      </w:r>
      <w:r w:rsidRPr="00F85B39">
        <w:rPr>
          <w:rFonts w:ascii="Times New Roman" w:hAnsi="Times New Roman" w:cs="Times New Roman"/>
          <w:sz w:val="24"/>
          <w:szCs w:val="24"/>
        </w:rPr>
        <w:t xml:space="preserve">јавне расправе, присуствује самом догађају јавне расправе и изради Извештај о спроведеној јавној расправи.  Наручилац ће омогућити да нацрт Територијалног маркетинг </w:t>
      </w:r>
      <w:r w:rsidR="006E1E4C" w:rsidRPr="00F85B39">
        <w:rPr>
          <w:rFonts w:ascii="Times New Roman" w:hAnsi="Times New Roman" w:cs="Times New Roman"/>
          <w:sz w:val="24"/>
          <w:szCs w:val="24"/>
          <w:lang w:val="sr-Cyrl-RS"/>
        </w:rPr>
        <w:t>плана</w:t>
      </w:r>
      <w:r w:rsidRPr="00F85B39">
        <w:rPr>
          <w:rFonts w:ascii="Times New Roman" w:hAnsi="Times New Roman" w:cs="Times New Roman"/>
          <w:sz w:val="24"/>
          <w:szCs w:val="24"/>
        </w:rPr>
        <w:t xml:space="preserve"> урбаног подручја града Зајечара и општина Књажевац, Сокобања и Бољевац за период 2026</w:t>
      </w:r>
      <w:r w:rsidRPr="00F85B39">
        <w:rPr>
          <w:rFonts w:ascii="Times New Roman" w:hAnsi="Times New Roman" w:cs="Times New Roman"/>
          <w:sz w:val="24"/>
          <w:szCs w:val="24"/>
        </w:rPr>
        <w:t xml:space="preserve"> – 2028, буде он-лине доступан како би све заинтересоване стране могле да дају  коментаре, предлоге и сугестије. </w:t>
      </w:r>
    </w:p>
    <w:p w14:paraId="00000040" w14:textId="4296C8B5"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 xml:space="preserve">Након завршетка јавне расправе, Пружалац услуга је у обавези да у складу са добијеним коментарима, предлозима и сугестијама изради финалну </w:t>
      </w:r>
      <w:r w:rsidRPr="00F85B39">
        <w:rPr>
          <w:rFonts w:ascii="Times New Roman" w:hAnsi="Times New Roman" w:cs="Times New Roman"/>
          <w:b/>
          <w:sz w:val="24"/>
          <w:szCs w:val="24"/>
        </w:rPr>
        <w:t>верзију Територијалног маркетинг п</w:t>
      </w:r>
      <w:r w:rsidR="006E1E4C" w:rsidRPr="00F85B39">
        <w:rPr>
          <w:rFonts w:ascii="Times New Roman" w:hAnsi="Times New Roman" w:cs="Times New Roman"/>
          <w:b/>
          <w:sz w:val="24"/>
          <w:szCs w:val="24"/>
          <w:lang w:val="sr-Cyrl-RS"/>
        </w:rPr>
        <w:t>плана</w:t>
      </w:r>
      <w:r w:rsidRPr="00F85B39">
        <w:rPr>
          <w:rFonts w:ascii="Times New Roman" w:hAnsi="Times New Roman" w:cs="Times New Roman"/>
          <w:b/>
          <w:sz w:val="24"/>
          <w:szCs w:val="24"/>
        </w:rPr>
        <w:t xml:space="preserve"> и доставити је Наручиоцу. </w:t>
      </w:r>
    </w:p>
    <w:p w14:paraId="00000041" w14:textId="77777777"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Опште обавезе Понуђача</w:t>
      </w:r>
    </w:p>
    <w:p w14:paraId="00000042" w14:textId="77777777" w:rsidR="00AC09CA" w:rsidRPr="00F85B39" w:rsidRDefault="001116DA">
      <w:pPr>
        <w:spacing w:line="240" w:lineRule="auto"/>
        <w:ind w:right="-85"/>
        <w:jc w:val="both"/>
        <w:rPr>
          <w:rFonts w:ascii="Times New Roman" w:hAnsi="Times New Roman" w:cs="Times New Roman"/>
          <w:sz w:val="24"/>
          <w:szCs w:val="24"/>
        </w:rPr>
      </w:pPr>
      <w:r w:rsidRPr="00F85B39">
        <w:rPr>
          <w:rFonts w:ascii="Times New Roman" w:hAnsi="Times New Roman" w:cs="Times New Roman"/>
          <w:sz w:val="24"/>
          <w:szCs w:val="24"/>
        </w:rPr>
        <w:t>Опште обавезе Понуђача су:</w:t>
      </w:r>
    </w:p>
    <w:p w14:paraId="00000043" w14:textId="77777777" w:rsidR="00AC09CA" w:rsidRPr="00F85B39" w:rsidRDefault="001116DA">
      <w:pPr>
        <w:numPr>
          <w:ilvl w:val="0"/>
          <w:numId w:val="3"/>
        </w:numPr>
        <w:pBdr>
          <w:top w:val="nil"/>
          <w:left w:val="nil"/>
          <w:bottom w:val="nil"/>
          <w:right w:val="nil"/>
          <w:between w:val="nil"/>
        </w:pBdr>
        <w:spacing w:after="0"/>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Присуство свим догађајима током свих фаза у процесу израде документа и блиска сарадња са радним тимом Наручиоца, укључујући радне састанке </w:t>
      </w:r>
      <w:r w:rsidRPr="00F85B39">
        <w:rPr>
          <w:rFonts w:ascii="Times New Roman" w:hAnsi="Times New Roman" w:cs="Times New Roman"/>
          <w:color w:val="000000"/>
          <w:sz w:val="24"/>
          <w:szCs w:val="24"/>
        </w:rPr>
        <w:t>током израде документа који могу бити одржани уживо или он-лине</w:t>
      </w:r>
    </w:p>
    <w:p w14:paraId="00000044" w14:textId="77777777" w:rsidR="00AC09CA" w:rsidRPr="00F85B39" w:rsidRDefault="001116DA">
      <w:pPr>
        <w:numPr>
          <w:ilvl w:val="0"/>
          <w:numId w:val="3"/>
        </w:numPr>
        <w:pBdr>
          <w:top w:val="nil"/>
          <w:left w:val="nil"/>
          <w:bottom w:val="nil"/>
          <w:right w:val="nil"/>
          <w:between w:val="nil"/>
        </w:pBdr>
        <w:spacing w:after="0" w:line="240" w:lineRule="auto"/>
        <w:ind w:right="-87"/>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Обављање пројектног задатка на професионалан начин, у складу са релевантним правним прописима уз примену савремених знања, вештина, норми и стандарда</w:t>
      </w:r>
    </w:p>
    <w:p w14:paraId="00000045" w14:textId="77777777" w:rsidR="00AC09CA" w:rsidRPr="00F85B39" w:rsidRDefault="001116DA">
      <w:pPr>
        <w:numPr>
          <w:ilvl w:val="0"/>
          <w:numId w:val="3"/>
        </w:numPr>
        <w:spacing w:after="0" w:line="240" w:lineRule="auto"/>
        <w:jc w:val="both"/>
        <w:rPr>
          <w:rFonts w:ascii="Times New Roman" w:hAnsi="Times New Roman" w:cs="Times New Roman"/>
          <w:sz w:val="24"/>
          <w:szCs w:val="24"/>
        </w:rPr>
      </w:pPr>
      <w:r w:rsidRPr="00F85B39">
        <w:rPr>
          <w:rFonts w:ascii="Times New Roman" w:hAnsi="Times New Roman" w:cs="Times New Roman"/>
          <w:sz w:val="24"/>
          <w:szCs w:val="24"/>
        </w:rPr>
        <w:t>Радни језик на коме ће се радионице одржав</w:t>
      </w:r>
      <w:r w:rsidRPr="00F85B39">
        <w:rPr>
          <w:rFonts w:ascii="Times New Roman" w:hAnsi="Times New Roman" w:cs="Times New Roman"/>
          <w:sz w:val="24"/>
          <w:szCs w:val="24"/>
        </w:rPr>
        <w:t xml:space="preserve">ати је српски. </w:t>
      </w:r>
    </w:p>
    <w:p w14:paraId="00000046" w14:textId="77777777" w:rsidR="00AC09CA" w:rsidRPr="00F85B39" w:rsidRDefault="001116DA">
      <w:pPr>
        <w:numPr>
          <w:ilvl w:val="0"/>
          <w:numId w:val="3"/>
        </w:numPr>
        <w:spacing w:after="0" w:line="240" w:lineRule="auto"/>
        <w:ind w:right="-87"/>
        <w:jc w:val="both"/>
        <w:rPr>
          <w:rFonts w:ascii="Times New Roman" w:hAnsi="Times New Roman" w:cs="Times New Roman"/>
          <w:sz w:val="24"/>
          <w:szCs w:val="24"/>
        </w:rPr>
      </w:pPr>
      <w:r w:rsidRPr="00F85B39">
        <w:rPr>
          <w:rFonts w:ascii="Times New Roman" w:hAnsi="Times New Roman" w:cs="Times New Roman"/>
          <w:sz w:val="24"/>
          <w:szCs w:val="24"/>
        </w:rPr>
        <w:t>Документ се израђује на српском језику и доставља у дигиталном формату ( пдф и wорд)</w:t>
      </w:r>
    </w:p>
    <w:p w14:paraId="00000047" w14:textId="77777777" w:rsidR="00AC09CA" w:rsidRPr="00F85B39" w:rsidRDefault="001116DA">
      <w:pPr>
        <w:numPr>
          <w:ilvl w:val="0"/>
          <w:numId w:val="3"/>
        </w:numPr>
        <w:spacing w:after="0" w:line="240" w:lineRule="auto"/>
        <w:ind w:right="-87"/>
        <w:jc w:val="both"/>
        <w:rPr>
          <w:rFonts w:ascii="Times New Roman" w:hAnsi="Times New Roman" w:cs="Times New Roman"/>
          <w:sz w:val="24"/>
          <w:szCs w:val="24"/>
        </w:rPr>
      </w:pPr>
      <w:r w:rsidRPr="00F85B39">
        <w:rPr>
          <w:rFonts w:ascii="Times New Roman" w:hAnsi="Times New Roman" w:cs="Times New Roman"/>
          <w:sz w:val="24"/>
          <w:szCs w:val="24"/>
        </w:rPr>
        <w:t xml:space="preserve">Поступање у складу са могућим примедбама и захтевима Наручиоца у свим фазама израде </w:t>
      </w:r>
    </w:p>
    <w:p w14:paraId="00000048" w14:textId="77777777" w:rsidR="00AC09CA" w:rsidRPr="00F85B39" w:rsidRDefault="001116DA">
      <w:pPr>
        <w:numPr>
          <w:ilvl w:val="0"/>
          <w:numId w:val="3"/>
        </w:numPr>
        <w:spacing w:after="0" w:line="240" w:lineRule="auto"/>
        <w:ind w:right="-87"/>
        <w:jc w:val="both"/>
        <w:rPr>
          <w:rFonts w:ascii="Times New Roman" w:hAnsi="Times New Roman" w:cs="Times New Roman"/>
          <w:sz w:val="24"/>
          <w:szCs w:val="24"/>
        </w:rPr>
      </w:pPr>
      <w:r w:rsidRPr="00F85B39">
        <w:rPr>
          <w:rFonts w:ascii="Times New Roman" w:hAnsi="Times New Roman" w:cs="Times New Roman"/>
          <w:sz w:val="24"/>
          <w:szCs w:val="24"/>
        </w:rPr>
        <w:lastRenderedPageBreak/>
        <w:t xml:space="preserve">Сав садржај треба да буде припремљен у складу са правилима видљивости </w:t>
      </w:r>
      <w:r w:rsidRPr="00F85B39">
        <w:rPr>
          <w:rFonts w:ascii="Times New Roman" w:hAnsi="Times New Roman" w:cs="Times New Roman"/>
          <w:sz w:val="24"/>
          <w:szCs w:val="24"/>
        </w:rPr>
        <w:t>програма ЕУ Про плус, који је доступан на wеб сајту програма и у договору са Наручиоцем.</w:t>
      </w:r>
    </w:p>
    <w:p w14:paraId="00000049" w14:textId="77777777" w:rsidR="00AC09CA" w:rsidRPr="00F85B39" w:rsidRDefault="001116DA">
      <w:pPr>
        <w:numPr>
          <w:ilvl w:val="0"/>
          <w:numId w:val="3"/>
        </w:numPr>
        <w:pBdr>
          <w:top w:val="nil"/>
          <w:left w:val="nil"/>
          <w:bottom w:val="nil"/>
          <w:right w:val="nil"/>
          <w:between w:val="nil"/>
        </w:pBdr>
        <w:jc w:val="both"/>
        <w:rPr>
          <w:rFonts w:ascii="Times New Roman" w:hAnsi="Times New Roman" w:cs="Times New Roman"/>
          <w:color w:val="000000"/>
          <w:sz w:val="24"/>
          <w:szCs w:val="24"/>
        </w:rPr>
      </w:pPr>
      <w:r w:rsidRPr="00F85B39">
        <w:rPr>
          <w:rFonts w:ascii="Times New Roman" w:hAnsi="Times New Roman" w:cs="Times New Roman"/>
          <w:color w:val="000000"/>
          <w:sz w:val="24"/>
          <w:szCs w:val="24"/>
        </w:rPr>
        <w:t xml:space="preserve">По завршетку Уговора, Пружалац услуге уступа и преноси на Наручиоца сва права коришћења и права интелектуалне својине за израђени Територијални маркетинг програм, као </w:t>
      </w:r>
      <w:r w:rsidRPr="00F85B39">
        <w:rPr>
          <w:rFonts w:ascii="Times New Roman" w:hAnsi="Times New Roman" w:cs="Times New Roman"/>
          <w:color w:val="000000"/>
          <w:sz w:val="24"/>
          <w:szCs w:val="24"/>
        </w:rPr>
        <w:t>резултат рада по овом Уговору.</w:t>
      </w:r>
    </w:p>
    <w:p w14:paraId="1D9F7C28" w14:textId="77777777" w:rsidR="00212FFE" w:rsidRPr="00F85B39" w:rsidRDefault="00212FFE">
      <w:pPr>
        <w:jc w:val="both"/>
        <w:rPr>
          <w:rFonts w:ascii="Times New Roman" w:hAnsi="Times New Roman" w:cs="Times New Roman"/>
          <w:sz w:val="24"/>
          <w:szCs w:val="24"/>
          <w:lang w:val="sr-Cyrl-RS"/>
        </w:rPr>
      </w:pPr>
    </w:p>
    <w:p w14:paraId="0000004B" w14:textId="69488191" w:rsidR="00AC09CA" w:rsidRPr="00F85B39" w:rsidRDefault="001116DA">
      <w:pPr>
        <w:jc w:val="both"/>
        <w:rPr>
          <w:rFonts w:ascii="Times New Roman" w:hAnsi="Times New Roman" w:cs="Times New Roman"/>
          <w:sz w:val="24"/>
          <w:szCs w:val="24"/>
        </w:rPr>
      </w:pPr>
      <w:r w:rsidRPr="00F85B39">
        <w:rPr>
          <w:rFonts w:ascii="Times New Roman" w:hAnsi="Times New Roman" w:cs="Times New Roman"/>
          <w:sz w:val="24"/>
          <w:szCs w:val="24"/>
        </w:rPr>
        <w:t>За подршку и организовање радионица, он-лине радионица и јавне расправе, обезбеђивање простора, техничке опреме, позивање учесника задужен је Наручилац</w:t>
      </w:r>
    </w:p>
    <w:p w14:paraId="0000004C" w14:textId="77777777" w:rsidR="00AC09CA" w:rsidRPr="00F85B39" w:rsidRDefault="001116DA">
      <w:pPr>
        <w:jc w:val="both"/>
        <w:rPr>
          <w:rFonts w:ascii="Times New Roman" w:hAnsi="Times New Roman" w:cs="Times New Roman"/>
          <w:b/>
          <w:sz w:val="24"/>
          <w:szCs w:val="24"/>
        </w:rPr>
      </w:pPr>
      <w:r w:rsidRPr="00F85B39">
        <w:rPr>
          <w:rFonts w:ascii="Times New Roman" w:hAnsi="Times New Roman" w:cs="Times New Roman"/>
          <w:b/>
          <w:sz w:val="24"/>
          <w:szCs w:val="24"/>
        </w:rPr>
        <w:t xml:space="preserve">Услови плаћања </w:t>
      </w:r>
    </w:p>
    <w:p w14:paraId="0000004D" w14:textId="77777777" w:rsidR="00AC09CA" w:rsidRPr="00F85B39" w:rsidRDefault="001116DA">
      <w:pPr>
        <w:numPr>
          <w:ilvl w:val="0"/>
          <w:numId w:val="3"/>
        </w:numPr>
        <w:spacing w:after="0" w:line="240" w:lineRule="auto"/>
        <w:ind w:right="-87"/>
        <w:jc w:val="both"/>
        <w:rPr>
          <w:rFonts w:ascii="Times New Roman" w:hAnsi="Times New Roman" w:cs="Times New Roman"/>
          <w:sz w:val="24"/>
          <w:szCs w:val="24"/>
        </w:rPr>
      </w:pPr>
      <w:r w:rsidRPr="00F85B39">
        <w:rPr>
          <w:rFonts w:ascii="Times New Roman" w:hAnsi="Times New Roman" w:cs="Times New Roman"/>
          <w:sz w:val="24"/>
          <w:szCs w:val="24"/>
        </w:rPr>
        <w:t>Прва Транша од 50% вредности уговора након завршетка рад</w:t>
      </w:r>
      <w:r w:rsidRPr="00F85B39">
        <w:rPr>
          <w:rFonts w:ascii="Times New Roman" w:hAnsi="Times New Roman" w:cs="Times New Roman"/>
          <w:sz w:val="24"/>
          <w:szCs w:val="24"/>
        </w:rPr>
        <w:t>не верзије документа</w:t>
      </w:r>
    </w:p>
    <w:p w14:paraId="0000004E" w14:textId="77777777" w:rsidR="00AC09CA" w:rsidRPr="00F85B39" w:rsidRDefault="001116DA">
      <w:pPr>
        <w:numPr>
          <w:ilvl w:val="0"/>
          <w:numId w:val="3"/>
        </w:numPr>
        <w:spacing w:after="0" w:line="240" w:lineRule="auto"/>
        <w:ind w:right="-87"/>
        <w:jc w:val="both"/>
        <w:rPr>
          <w:rFonts w:ascii="Times New Roman" w:hAnsi="Times New Roman" w:cs="Times New Roman"/>
          <w:sz w:val="24"/>
          <w:szCs w:val="24"/>
        </w:rPr>
      </w:pPr>
      <w:r w:rsidRPr="00F85B39">
        <w:rPr>
          <w:rFonts w:ascii="Times New Roman" w:hAnsi="Times New Roman" w:cs="Times New Roman"/>
          <w:sz w:val="24"/>
          <w:szCs w:val="24"/>
        </w:rPr>
        <w:t>Финално плаћање по завршетку израде финалне верзије и прихватања документа од стране Наручиоца</w:t>
      </w:r>
    </w:p>
    <w:p w14:paraId="0000004F" w14:textId="77777777" w:rsidR="00AC09CA" w:rsidRPr="00F85B39" w:rsidRDefault="00AC09CA">
      <w:pPr>
        <w:jc w:val="both"/>
        <w:rPr>
          <w:rFonts w:ascii="Times New Roman" w:hAnsi="Times New Roman" w:cs="Times New Roman"/>
          <w:sz w:val="24"/>
          <w:szCs w:val="24"/>
        </w:rPr>
      </w:pPr>
    </w:p>
    <w:p w14:paraId="00000050" w14:textId="77777777" w:rsidR="00AC09CA" w:rsidRPr="00F85B39" w:rsidRDefault="00AC09CA">
      <w:pPr>
        <w:rPr>
          <w:rFonts w:ascii="Times New Roman" w:hAnsi="Times New Roman" w:cs="Times New Roman"/>
          <w:sz w:val="24"/>
          <w:szCs w:val="24"/>
        </w:rPr>
      </w:pPr>
    </w:p>
    <w:p w14:paraId="00000051" w14:textId="77777777" w:rsidR="00AC09CA" w:rsidRPr="00F85B39" w:rsidRDefault="00AC09CA">
      <w:pPr>
        <w:rPr>
          <w:rFonts w:ascii="Times New Roman" w:hAnsi="Times New Roman" w:cs="Times New Roman"/>
          <w:sz w:val="24"/>
          <w:szCs w:val="24"/>
        </w:rPr>
      </w:pPr>
    </w:p>
    <w:sectPr w:rsidR="00AC09CA" w:rsidRPr="00F85B39">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8189D2" w14:textId="77777777" w:rsidR="001116DA" w:rsidRDefault="001116DA">
      <w:pPr>
        <w:spacing w:after="0" w:line="240" w:lineRule="auto"/>
      </w:pPr>
      <w:r>
        <w:separator/>
      </w:r>
    </w:p>
  </w:endnote>
  <w:endnote w:type="continuationSeparator" w:id="0">
    <w:p w14:paraId="424A2405" w14:textId="77777777" w:rsidR="001116DA" w:rsidRDefault="001116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oto Sans Symbols">
    <w:charset w:val="00"/>
    <w:family w:val="auto"/>
    <w:pitch w:val="default"/>
    <w:embedRegular r:id="rId1" w:fontKey="{1D23BDB5-1CC0-4E74-8651-09F6B9686A5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D75ED35B-C570-48B6-95C7-29B5DE500A7C}"/>
    <w:embedBold r:id="rId3" w:fontKey="{2B2B91A5-982C-48CA-AA44-8965D32EA161}"/>
    <w:embedItalic r:id="rId4" w:fontKey="{ACF723CB-4BC0-4477-8AA7-FBB7D61E9D8B}"/>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EDEA4014-1E7D-4567-89CD-60F1426B2733}"/>
    <w:embedItalic r:id="rId6" w:fontKey="{5B8ED165-8B89-470F-AE8E-C35E2AFF5EB9}"/>
  </w:font>
  <w:font w:name="Cambria">
    <w:panose1 w:val="02040503050406030204"/>
    <w:charset w:val="00"/>
    <w:family w:val="roman"/>
    <w:pitch w:val="variable"/>
    <w:sig w:usb0="E00006FF" w:usb1="420024FF" w:usb2="02000000" w:usb3="00000000" w:csb0="0000019F" w:csb1="00000000"/>
    <w:embedRegular r:id="rId7" w:fontKey="{9D2C3348-5071-4F86-A032-FB59B22F8D86}"/>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12BC3B" w14:textId="77777777" w:rsidR="001116DA" w:rsidRDefault="001116DA">
      <w:pPr>
        <w:spacing w:after="0" w:line="240" w:lineRule="auto"/>
      </w:pPr>
      <w:r>
        <w:separator/>
      </w:r>
    </w:p>
  </w:footnote>
  <w:footnote w:type="continuationSeparator" w:id="0">
    <w:p w14:paraId="685A2CA7" w14:textId="77777777" w:rsidR="001116DA" w:rsidRDefault="001116DA">
      <w:pPr>
        <w:spacing w:after="0" w:line="240" w:lineRule="auto"/>
      </w:pPr>
      <w:r>
        <w:continuationSeparator/>
      </w:r>
    </w:p>
  </w:footnote>
  <w:footnote w:id="1">
    <w:p w14:paraId="00000052" w14:textId="77777777" w:rsidR="00AC09CA" w:rsidRDefault="001116DA">
      <w:pPr>
        <w:spacing w:after="0" w:line="240" w:lineRule="auto"/>
        <w:rPr>
          <w:sz w:val="24"/>
          <w:szCs w:val="24"/>
        </w:rPr>
      </w:pPr>
      <w:r>
        <w:rPr>
          <w:vertAlign w:val="superscript"/>
        </w:rPr>
        <w:footnoteRef/>
      </w:r>
      <w:r>
        <w:rPr>
          <w:sz w:val="24"/>
          <w:szCs w:val="24"/>
        </w:rPr>
        <w:t xml:space="preserve"> Кроз радионице, анкете и јавне форуме и расправе али и кроз подстицање локалног становништва да учествује у креирању и промоцији догађаја који истичу дату територију.</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B937BD"/>
    <w:multiLevelType w:val="multilevel"/>
    <w:tmpl w:val="14463E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24D36B6A"/>
    <w:multiLevelType w:val="multilevel"/>
    <w:tmpl w:val="1B48FDFC"/>
    <w:lvl w:ilvl="0">
      <w:start w:val="1"/>
      <w:numFmt w:val="decimal"/>
      <w:lvlText w:val="%1."/>
      <w:lvlJc w:val="left"/>
      <w:pPr>
        <w:ind w:left="720" w:hanging="360"/>
      </w:pPr>
    </w:lvl>
    <w:lvl w:ilvl="1">
      <w:start w:val="1"/>
      <w:numFmt w:val="decimal"/>
      <w:lvlText w:val="%1.%2"/>
      <w:lvlJc w:val="left"/>
      <w:pPr>
        <w:ind w:left="1160" w:hanging="440"/>
      </w:pPr>
    </w:lvl>
    <w:lvl w:ilvl="2">
      <w:start w:val="1"/>
      <w:numFmt w:val="decimal"/>
      <w:lvlText w:val="%1.%2.%3"/>
      <w:lvlJc w:val="left"/>
      <w:pPr>
        <w:ind w:left="1800" w:hanging="720"/>
      </w:pPr>
    </w:lvl>
    <w:lvl w:ilvl="3">
      <w:start w:val="1"/>
      <w:numFmt w:val="bullet"/>
      <w:lvlText w:val="●"/>
      <w:lvlJc w:val="left"/>
      <w:pPr>
        <w:ind w:left="2160" w:hanging="720"/>
      </w:pPr>
    </w:lvl>
    <w:lvl w:ilvl="4">
      <w:start w:val="1"/>
      <w:numFmt w:val="decimal"/>
      <w:lvlText w:val="%1.%2.%3.●.%5"/>
      <w:lvlJc w:val="left"/>
      <w:pPr>
        <w:ind w:left="2880" w:hanging="1080"/>
      </w:pPr>
    </w:lvl>
    <w:lvl w:ilvl="5">
      <w:start w:val="1"/>
      <w:numFmt w:val="decimal"/>
      <w:lvlText w:val="%1.%2.%3.●.%5.%6"/>
      <w:lvlJc w:val="left"/>
      <w:pPr>
        <w:ind w:left="3240" w:hanging="1080"/>
      </w:pPr>
    </w:lvl>
    <w:lvl w:ilvl="6">
      <w:start w:val="1"/>
      <w:numFmt w:val="decimal"/>
      <w:lvlText w:val="%1.%2.%3.●.%5.%6.%7"/>
      <w:lvlJc w:val="left"/>
      <w:pPr>
        <w:ind w:left="3960" w:hanging="1440"/>
      </w:pPr>
    </w:lvl>
    <w:lvl w:ilvl="7">
      <w:start w:val="1"/>
      <w:numFmt w:val="decimal"/>
      <w:lvlText w:val="%1.%2.%3.●.%5.%6.%7.%8"/>
      <w:lvlJc w:val="left"/>
      <w:pPr>
        <w:ind w:left="4320" w:hanging="1440"/>
      </w:pPr>
    </w:lvl>
    <w:lvl w:ilvl="8">
      <w:start w:val="1"/>
      <w:numFmt w:val="decimal"/>
      <w:lvlText w:val="%1.%2.%3.●.%5.%6.%7.%8.%9"/>
      <w:lvlJc w:val="left"/>
      <w:pPr>
        <w:ind w:left="5040" w:hanging="1800"/>
      </w:pPr>
    </w:lvl>
  </w:abstractNum>
  <w:abstractNum w:abstractNumId="2">
    <w:nsid w:val="4FBD455C"/>
    <w:multiLevelType w:val="multilevel"/>
    <w:tmpl w:val="39FE38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09CA"/>
    <w:rsid w:val="001116DA"/>
    <w:rsid w:val="00212FFE"/>
    <w:rsid w:val="004B7856"/>
    <w:rsid w:val="0050079E"/>
    <w:rsid w:val="006E1E4C"/>
    <w:rsid w:val="007719B3"/>
    <w:rsid w:val="008308B1"/>
    <w:rsid w:val="00AC09CA"/>
    <w:rsid w:val="00AD59AB"/>
    <w:rsid w:val="00ED3823"/>
    <w:rsid w:val="00F33DFF"/>
    <w:rsid w:val="00F85B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17B8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6E1E4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sr-Latn-R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6E1E4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www.zajecar.info/index.php/strategija-razvoja-urbanog-podrucja-grada-zajecara-i-opstina-knjazevac-boljevac-i-sokobanja" TargetMode="Externa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5</Pages>
  <Words>1430</Words>
  <Characters>8153</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Marija</dc:creator>
  <cp:lastModifiedBy>Ivana Zivic</cp:lastModifiedBy>
  <cp:revision>4</cp:revision>
  <dcterms:created xsi:type="dcterms:W3CDTF">2025-03-14T07:56:00Z</dcterms:created>
  <dcterms:modified xsi:type="dcterms:W3CDTF">2025-03-18T09:48:00Z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e6d5102827eacfcf2d2b4e6b70b4647de2891606e4acd5295d4457386899e1eb</vt:lpwstr>
  </property>
</Properties>
</file>